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黑体"/>
          <w:b w:val="0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2019年度</w:t>
      </w:r>
      <w:r>
        <w:rPr>
          <w:rFonts w:hint="eastAsia"/>
          <w:sz w:val="32"/>
          <w:szCs w:val="32"/>
          <w:lang w:eastAsia="zh-CN"/>
        </w:rPr>
        <w:t>教育教学改革研究项目结题验收结果汇总表</w:t>
      </w:r>
    </w:p>
    <w:tbl>
      <w:tblPr>
        <w:tblStyle w:val="4"/>
        <w:tblW w:w="15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484"/>
        <w:gridCol w:w="7320"/>
        <w:gridCol w:w="1350"/>
        <w:gridCol w:w="1515"/>
        <w:gridCol w:w="7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科学与工程学院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专业思政在环境专业人才培养中全过程多渠道实践研究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梁媛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科学与工程学院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大学生创新创业教育与就业、创业能力研究与实践--以建筑环境与能源应用工程专业为例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孙志高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土木工程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互联网+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背景下工程项目管理课程教学改革与实践研究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林陵娜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面向新工科的大学计算机程序设计《C语言》课程的教学改革与实践--以通信电子类专业为例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邱劲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公共教学部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溶盐于汤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的大学物理课程思政教学模式研究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程新利/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臧涛成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科学与工程学院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创新创业导向的应用化学综合实验教学改革研究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张强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教科产创赛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多维融合的机械类复合型人才培养模式研究与实践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殷振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2019TJGB-07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《金工实习》实践教学质量评价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体系的实践研究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FF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朱淑梅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2019TJGB-08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理念下中国经典作品在高校音乐专业教学中的应用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刘雯雯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2019TJGB-11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独立学院教师评价与激励机制的研究与实践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  <w:lang w:val="en-US" w:eastAsia="zh-CN"/>
              </w:rPr>
              <w:t>李文晶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55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5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lang w:val="en-US" w:eastAsia="zh-CN"/>
              </w:rPr>
              <w:t>2019TJGB-13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语言文化学院</w:t>
            </w:r>
          </w:p>
        </w:tc>
        <w:tc>
          <w:tcPr>
            <w:tcW w:w="7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《古代汉语》教学直观演示法实践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吴松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  <w:t>2018TJGB-11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  <w:szCs w:val="24"/>
              </w:rPr>
              <w:t>一般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宋体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color w:val="auto"/>
                <w:sz w:val="24"/>
                <w:szCs w:val="24"/>
                <w:lang w:eastAsia="zh-CN"/>
              </w:rPr>
              <w:t>通过</w:t>
            </w:r>
          </w:p>
        </w:tc>
      </w:tr>
    </w:tbl>
    <w:p/>
    <w:p/>
    <w:sectPr>
      <w:pgSz w:w="16838" w:h="11906" w:orient="landscape"/>
      <w:pgMar w:top="1134" w:right="1440" w:bottom="850" w:left="1440" w:header="851" w:footer="992" w:gutter="0"/>
      <w:cols w:space="720" w:num="1"/>
      <w:rtlGutter w:val="0"/>
      <w:docGrid w:type="lines" w:linePitch="8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A0F3D"/>
    <w:rsid w:val="645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color w:val="000000"/>
      <w:sz w:val="52"/>
      <w:szCs w:val="5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2021-12-29T07:57:00Z</dcterms:created>
  <dc:creator>楠楠</dc:creator>
  <cp:lastModifiedBy>楠楠</cp:lastModifiedBy>
  <dcterms:modified xsi:type="dcterms:W3CDTF">2021-12-29T07:59:12Z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F7203FA34343403D8F60262C5E19D49B</vt:lpwstr>
  </property>
</Properties>
</file>