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b w:val="0"/>
          <w:sz w:val="32"/>
          <w:szCs w:val="32"/>
        </w:rPr>
      </w:pPr>
      <w:r>
        <w:rPr>
          <w:rFonts w:ascii="Times New Roman" w:hAnsi="Times New Roman" w:eastAsia="黑体"/>
          <w:b w:val="0"/>
          <w:sz w:val="32"/>
          <w:szCs w:val="32"/>
        </w:rPr>
        <w:t>附件</w:t>
      </w:r>
      <w:r>
        <w:rPr>
          <w:rFonts w:hint="eastAsia" w:ascii="Times New Roman" w:hAnsi="Times New Roman" w:eastAsia="黑体"/>
          <w:b w:val="0"/>
          <w:sz w:val="32"/>
          <w:szCs w:val="32"/>
          <w:lang w:val="en-US" w:eastAsia="zh-CN"/>
        </w:rPr>
        <w:t>1</w:t>
      </w:r>
      <w:r>
        <w:rPr>
          <w:rFonts w:hint="eastAsia" w:ascii="黑体" w:hAnsi="黑体" w:eastAsia="黑体" w:cs="黑体"/>
          <w:b w:val="0"/>
          <w:bCs w:val="0"/>
          <w:sz w:val="32"/>
          <w:szCs w:val="32"/>
        </w:rPr>
        <w:t>：</w:t>
      </w:r>
      <w:r>
        <w:rPr>
          <w:rFonts w:hint="eastAsia" w:ascii="黑体" w:hAnsi="黑体" w:eastAsia="黑体" w:cs="黑体"/>
          <w:b w:val="0"/>
          <w:bCs/>
          <w:sz w:val="32"/>
          <w:szCs w:val="32"/>
          <w:lang w:val="en-US" w:eastAsia="zh-CN"/>
        </w:rPr>
        <w:t>省级</w:t>
      </w:r>
      <w:r>
        <w:rPr>
          <w:rFonts w:hint="eastAsia" w:ascii="黑体" w:hAnsi="黑体" w:eastAsia="黑体" w:cs="黑体"/>
          <w:b w:val="0"/>
          <w:bCs/>
          <w:sz w:val="32"/>
          <w:szCs w:val="32"/>
          <w:lang w:eastAsia="zh-CN"/>
        </w:rPr>
        <w:t>结题验收</w:t>
      </w:r>
      <w:r>
        <w:rPr>
          <w:rFonts w:hint="eastAsia" w:ascii="黑体" w:hAnsi="黑体" w:eastAsia="黑体" w:cs="黑体"/>
          <w:b w:val="0"/>
          <w:bCs/>
          <w:sz w:val="32"/>
          <w:szCs w:val="32"/>
        </w:rPr>
        <w:t>项目</w:t>
      </w:r>
      <w:r>
        <w:rPr>
          <w:rFonts w:hint="eastAsia" w:ascii="黑体" w:hAnsi="黑体" w:eastAsia="黑体" w:cs="黑体"/>
          <w:b w:val="0"/>
          <w:bCs/>
          <w:sz w:val="32"/>
          <w:szCs w:val="32"/>
          <w:lang w:eastAsia="zh-CN"/>
        </w:rPr>
        <w:t>清单</w:t>
      </w:r>
    </w:p>
    <w:tbl>
      <w:tblPr>
        <w:tblStyle w:val="4"/>
        <w:tblW w:w="13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603"/>
        <w:gridCol w:w="6068"/>
        <w:gridCol w:w="1434"/>
        <w:gridCol w:w="1469"/>
        <w:gridCol w:w="975"/>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68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黑体"/>
                <w:b w:val="0"/>
                <w:sz w:val="24"/>
                <w:szCs w:val="24"/>
              </w:rPr>
            </w:pPr>
            <w:r>
              <w:rPr>
                <w:rFonts w:ascii="Times New Roman" w:hAnsi="Times New Roman" w:eastAsia="黑体"/>
                <w:b w:val="0"/>
                <w:sz w:val="24"/>
                <w:szCs w:val="24"/>
              </w:rPr>
              <w:t>序号</w:t>
            </w:r>
          </w:p>
        </w:tc>
        <w:tc>
          <w:tcPr>
            <w:tcW w:w="1603"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b w:val="0"/>
                <w:sz w:val="24"/>
                <w:szCs w:val="24"/>
              </w:rPr>
            </w:pPr>
            <w:r>
              <w:rPr>
                <w:rFonts w:hint="eastAsia" w:ascii="Times New Roman" w:hAnsi="Times New Roman" w:eastAsia="黑体"/>
                <w:b w:val="0"/>
                <w:sz w:val="24"/>
                <w:szCs w:val="24"/>
              </w:rPr>
              <w:t>所在单位</w:t>
            </w:r>
          </w:p>
        </w:tc>
        <w:tc>
          <w:tcPr>
            <w:tcW w:w="6068"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黑体"/>
                <w:b w:val="0"/>
                <w:sz w:val="24"/>
                <w:szCs w:val="24"/>
              </w:rPr>
            </w:pPr>
            <w:r>
              <w:rPr>
                <w:rFonts w:ascii="Times New Roman" w:hAnsi="Times New Roman" w:eastAsia="黑体"/>
                <w:b w:val="0"/>
                <w:sz w:val="24"/>
                <w:szCs w:val="24"/>
              </w:rPr>
              <w:t>项目名称</w:t>
            </w:r>
          </w:p>
        </w:tc>
        <w:tc>
          <w:tcPr>
            <w:tcW w:w="1434"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b w:val="0"/>
                <w:sz w:val="24"/>
                <w:szCs w:val="24"/>
                <w:lang w:val="en-US" w:eastAsia="zh-CN"/>
              </w:rPr>
            </w:pPr>
            <w:r>
              <w:rPr>
                <w:rFonts w:hint="eastAsia" w:ascii="Times New Roman" w:hAnsi="Times New Roman" w:eastAsia="黑体"/>
                <w:b w:val="0"/>
                <w:sz w:val="24"/>
                <w:szCs w:val="24"/>
                <w:lang w:eastAsia="zh-CN"/>
              </w:rPr>
              <w:t>项目</w:t>
            </w:r>
            <w:r>
              <w:rPr>
                <w:rFonts w:hint="eastAsia" w:ascii="Times New Roman" w:hAnsi="Times New Roman" w:eastAsia="黑体"/>
                <w:b w:val="0"/>
                <w:sz w:val="24"/>
                <w:szCs w:val="24"/>
              </w:rPr>
              <w:t>负责</w:t>
            </w:r>
            <w:r>
              <w:rPr>
                <w:rFonts w:ascii="Times New Roman" w:hAnsi="Times New Roman" w:eastAsia="黑体"/>
                <w:b w:val="0"/>
                <w:sz w:val="24"/>
                <w:szCs w:val="24"/>
              </w:rPr>
              <w:t>人</w:t>
            </w:r>
          </w:p>
        </w:tc>
        <w:tc>
          <w:tcPr>
            <w:tcW w:w="146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黑体"/>
                <w:b w:val="0"/>
                <w:sz w:val="24"/>
                <w:szCs w:val="24"/>
              </w:rPr>
            </w:pPr>
            <w:r>
              <w:rPr>
                <w:rFonts w:hint="eastAsia" w:ascii="Times New Roman" w:hAnsi="Times New Roman" w:eastAsia="黑体"/>
                <w:b w:val="0"/>
                <w:sz w:val="24"/>
                <w:szCs w:val="24"/>
                <w:lang w:val="en-US" w:eastAsia="zh-CN"/>
              </w:rPr>
              <w:t>项目</w:t>
            </w:r>
            <w:r>
              <w:rPr>
                <w:rFonts w:hint="eastAsia" w:ascii="Times New Roman" w:hAnsi="Times New Roman" w:eastAsia="黑体"/>
                <w:b w:val="0"/>
                <w:sz w:val="24"/>
                <w:szCs w:val="24"/>
              </w:rPr>
              <w:t>编号</w:t>
            </w:r>
          </w:p>
        </w:tc>
        <w:tc>
          <w:tcPr>
            <w:tcW w:w="97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黑体"/>
                <w:b w:val="0"/>
                <w:sz w:val="24"/>
                <w:szCs w:val="24"/>
              </w:rPr>
            </w:pPr>
            <w:r>
              <w:rPr>
                <w:rFonts w:ascii="Times New Roman" w:hAnsi="Times New Roman" w:eastAsia="黑体"/>
                <w:b w:val="0"/>
                <w:sz w:val="24"/>
                <w:szCs w:val="24"/>
              </w:rPr>
              <w:t>类别</w:t>
            </w:r>
          </w:p>
        </w:tc>
        <w:tc>
          <w:tcPr>
            <w:tcW w:w="105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b w:val="0"/>
                <w:sz w:val="24"/>
                <w:szCs w:val="24"/>
                <w:lang w:eastAsia="zh-CN"/>
              </w:rPr>
            </w:pPr>
            <w:r>
              <w:rPr>
                <w:rFonts w:hint="eastAsia" w:ascii="Times New Roman" w:hAnsi="Times New Roman" w:eastAsia="黑体"/>
                <w:b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68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1</w:t>
            </w:r>
          </w:p>
        </w:tc>
        <w:tc>
          <w:tcPr>
            <w:tcW w:w="1603" w:type="dxa"/>
            <w:noWrap w:val="0"/>
            <w:vAlign w:val="center"/>
          </w:tcPr>
          <w:p>
            <w:pPr>
              <w:spacing w:line="240" w:lineRule="auto"/>
              <w:jc w:val="center"/>
              <w:rPr>
                <w:rFonts w:hint="default" w:ascii="Times New Roman" w:hAnsi="Times New Roman" w:eastAsia="宋体" w:cs="Times New Roman"/>
                <w:b w:val="0"/>
                <w:bCs/>
                <w:color w:val="auto"/>
                <w:sz w:val="24"/>
                <w:szCs w:val="24"/>
                <w:lang w:val="en-US" w:eastAsia="zh-CN" w:bidi="ar-SA"/>
              </w:rPr>
            </w:pPr>
            <w:r>
              <w:rPr>
                <w:rFonts w:hint="eastAsia" w:ascii="Times New Roman" w:hAnsi="Times New Roman" w:cs="Times New Roman"/>
                <w:b w:val="0"/>
                <w:sz w:val="24"/>
                <w:szCs w:val="24"/>
                <w:lang w:val="en-US" w:eastAsia="zh-CN"/>
              </w:rPr>
              <w:t>管理学院</w:t>
            </w:r>
          </w:p>
        </w:tc>
        <w:tc>
          <w:tcPr>
            <w:tcW w:w="6068" w:type="dxa"/>
            <w:noWrap w:val="0"/>
            <w:vAlign w:val="center"/>
          </w:tcPr>
          <w:p>
            <w:pPr>
              <w:spacing w:line="240" w:lineRule="auto"/>
              <w:jc w:val="left"/>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知行合一导向下应用型本科高校物流管理与工程类专业实践教学研究与实践</w:t>
            </w:r>
          </w:p>
        </w:tc>
        <w:tc>
          <w:tcPr>
            <w:tcW w:w="1434" w:type="dxa"/>
            <w:noWrap w:val="0"/>
            <w:vAlign w:val="center"/>
          </w:tcPr>
          <w:p>
            <w:pPr>
              <w:spacing w:line="240" w:lineRule="auto"/>
              <w:jc w:val="center"/>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杨传明</w:t>
            </w:r>
            <w:r>
              <w:rPr>
                <w:rFonts w:hint="default" w:ascii="Times New Roman" w:hAnsi="Times New Roman" w:eastAsia="宋体" w:cs="Times New Roman"/>
                <w:b w:val="0"/>
                <w:sz w:val="24"/>
                <w:szCs w:val="24"/>
                <w:lang w:val="en-US" w:eastAsia="zh-CN"/>
              </w:rPr>
              <w:t>/</w:t>
            </w:r>
          </w:p>
          <w:p>
            <w:pPr>
              <w:spacing w:line="240" w:lineRule="auto"/>
              <w:jc w:val="center"/>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何力</w:t>
            </w:r>
          </w:p>
        </w:tc>
        <w:tc>
          <w:tcPr>
            <w:tcW w:w="1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4"/>
                <w:szCs w:val="52"/>
                <w:lang w:val="en-US" w:eastAsia="zh-CN" w:bidi="ar-SA"/>
              </w:rPr>
            </w:pPr>
            <w:r>
              <w:rPr>
                <w:rFonts w:hint="default" w:ascii="Times New Roman" w:hAnsi="Times New Roman" w:eastAsia="宋体" w:cs="Times New Roman"/>
                <w:b w:val="0"/>
                <w:bCs/>
                <w:i w:val="0"/>
                <w:iCs w:val="0"/>
                <w:color w:val="000000"/>
                <w:kern w:val="0"/>
                <w:sz w:val="24"/>
                <w:szCs w:val="24"/>
                <w:u w:val="none"/>
                <w:lang w:val="en-US" w:eastAsia="zh-CN" w:bidi="ar"/>
              </w:rPr>
              <w:t>2019JSJG198</w:t>
            </w:r>
          </w:p>
        </w:tc>
        <w:tc>
          <w:tcPr>
            <w:tcW w:w="975" w:type="dxa"/>
            <w:noWrap w:val="0"/>
            <w:vAlign w:val="center"/>
          </w:tcPr>
          <w:p>
            <w:pPr>
              <w:widowControl/>
              <w:wordWrap w:val="0"/>
              <w:spacing w:line="255" w:lineRule="atLeast"/>
              <w:jc w:val="center"/>
              <w:rPr>
                <w:rFonts w:hint="default" w:ascii="Times New Roman" w:hAnsi="Times New Roman" w:eastAsia="宋体" w:cs="Times New Roman"/>
                <w:b w:val="0"/>
                <w:color w:val="auto"/>
                <w:sz w:val="24"/>
                <w:szCs w:val="24"/>
                <w:lang w:val="en-US" w:eastAsia="zh-CN" w:bidi="ar-SA"/>
              </w:rPr>
            </w:pPr>
            <w:r>
              <w:rPr>
                <w:rFonts w:hint="default" w:ascii="Times New Roman" w:hAnsi="Times New Roman" w:eastAsia="宋体" w:cs="Times New Roman"/>
                <w:b w:val="0"/>
                <w:sz w:val="24"/>
                <w:szCs w:val="24"/>
              </w:rPr>
              <w:t>一般</w:t>
            </w:r>
          </w:p>
        </w:tc>
        <w:tc>
          <w:tcPr>
            <w:tcW w:w="1059"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68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2</w:t>
            </w:r>
          </w:p>
        </w:tc>
        <w:tc>
          <w:tcPr>
            <w:tcW w:w="1603" w:type="dxa"/>
            <w:noWrap w:val="0"/>
            <w:vAlign w:val="center"/>
          </w:tcPr>
          <w:p>
            <w:pPr>
              <w:spacing w:line="240" w:lineRule="auto"/>
              <w:jc w:val="center"/>
              <w:rPr>
                <w:rFonts w:hint="default" w:ascii="Times New Roman" w:hAnsi="Times New Roman" w:eastAsia="宋体" w:cs="Times New Roman"/>
                <w:b w:val="0"/>
                <w:bCs/>
                <w:color w:val="auto"/>
                <w:sz w:val="24"/>
                <w:szCs w:val="24"/>
                <w:lang w:val="en-US" w:eastAsia="zh-CN" w:bidi="ar-SA"/>
              </w:rPr>
            </w:pPr>
            <w:r>
              <w:rPr>
                <w:rFonts w:hint="eastAsia" w:ascii="Times New Roman" w:hAnsi="Times New Roman" w:cs="Times New Roman"/>
                <w:b w:val="0"/>
                <w:bCs/>
                <w:color w:val="auto"/>
                <w:sz w:val="24"/>
                <w:szCs w:val="24"/>
                <w:lang w:val="en-US" w:eastAsia="zh-CN" w:bidi="ar-SA"/>
              </w:rPr>
              <w:t>公共教学部</w:t>
            </w:r>
          </w:p>
        </w:tc>
        <w:tc>
          <w:tcPr>
            <w:tcW w:w="6068" w:type="dxa"/>
            <w:noWrap w:val="0"/>
            <w:vAlign w:val="center"/>
          </w:tcPr>
          <w:p>
            <w:pPr>
              <w:spacing w:line="240" w:lineRule="auto"/>
              <w:jc w:val="left"/>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基于“互联网+”的应用创新型人才培养的大学数学公共课程教学改革与实践</w:t>
            </w:r>
          </w:p>
        </w:tc>
        <w:tc>
          <w:tcPr>
            <w:tcW w:w="1434" w:type="dxa"/>
            <w:noWrap w:val="0"/>
            <w:vAlign w:val="center"/>
          </w:tcPr>
          <w:p>
            <w:pPr>
              <w:spacing w:line="240" w:lineRule="auto"/>
              <w:jc w:val="center"/>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陈洋</w:t>
            </w:r>
            <w:r>
              <w:rPr>
                <w:rFonts w:hint="default" w:ascii="Times New Roman" w:hAnsi="Times New Roman" w:eastAsia="宋体" w:cs="Times New Roman"/>
                <w:b w:val="0"/>
                <w:sz w:val="24"/>
                <w:szCs w:val="24"/>
                <w:lang w:val="en-US" w:eastAsia="zh-CN"/>
              </w:rPr>
              <w:t>/</w:t>
            </w:r>
          </w:p>
          <w:p>
            <w:pPr>
              <w:spacing w:line="240" w:lineRule="auto"/>
              <w:jc w:val="center"/>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郭艳慧</w:t>
            </w:r>
          </w:p>
        </w:tc>
        <w:tc>
          <w:tcPr>
            <w:tcW w:w="1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4"/>
                <w:szCs w:val="52"/>
                <w:lang w:val="en-US" w:eastAsia="zh-CN" w:bidi="ar-SA"/>
              </w:rPr>
            </w:pPr>
            <w:r>
              <w:rPr>
                <w:rFonts w:hint="default" w:ascii="Times New Roman" w:hAnsi="Times New Roman" w:eastAsia="宋体" w:cs="Times New Roman"/>
                <w:b w:val="0"/>
                <w:bCs/>
                <w:i w:val="0"/>
                <w:iCs w:val="0"/>
                <w:color w:val="000000"/>
                <w:kern w:val="0"/>
                <w:sz w:val="24"/>
                <w:szCs w:val="24"/>
                <w:u w:val="none"/>
                <w:lang w:val="en-US" w:eastAsia="zh-CN" w:bidi="ar"/>
              </w:rPr>
              <w:t>2019JSJG623</w:t>
            </w:r>
          </w:p>
        </w:tc>
        <w:tc>
          <w:tcPr>
            <w:tcW w:w="975" w:type="dxa"/>
            <w:noWrap w:val="0"/>
            <w:vAlign w:val="center"/>
          </w:tcPr>
          <w:p>
            <w:pPr>
              <w:widowControl/>
              <w:wordWrap w:val="0"/>
              <w:spacing w:line="255" w:lineRule="atLeast"/>
              <w:jc w:val="center"/>
              <w:rPr>
                <w:rFonts w:hint="default" w:ascii="Times New Roman" w:hAnsi="Times New Roman" w:eastAsia="宋体" w:cs="Times New Roman"/>
                <w:b w:val="0"/>
                <w:color w:val="000000"/>
                <w:sz w:val="24"/>
                <w:szCs w:val="24"/>
                <w:lang w:val="en-US" w:eastAsia="zh-CN" w:bidi="ar-SA"/>
              </w:rPr>
            </w:pPr>
            <w:r>
              <w:rPr>
                <w:rFonts w:hint="default" w:ascii="Times New Roman" w:hAnsi="Times New Roman" w:eastAsia="宋体" w:cs="Times New Roman"/>
                <w:b w:val="0"/>
                <w:sz w:val="24"/>
                <w:szCs w:val="24"/>
              </w:rPr>
              <w:t>一般</w:t>
            </w:r>
          </w:p>
        </w:tc>
        <w:tc>
          <w:tcPr>
            <w:tcW w:w="1059" w:type="dxa"/>
            <w:noWrap w:val="0"/>
            <w:vAlign w:val="center"/>
          </w:tcPr>
          <w:p>
            <w:pPr>
              <w:widowControl/>
              <w:wordWrap w:val="0"/>
              <w:spacing w:line="255" w:lineRule="atLeast"/>
              <w:jc w:val="center"/>
              <w:rPr>
                <w:rFonts w:ascii="Times New Roman" w:hAnsi="Times New Roman" w:eastAsia="宋体" w:cs="Times New Roman"/>
                <w:b w:val="0"/>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68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rPr>
              <w:t>3</w:t>
            </w:r>
          </w:p>
        </w:tc>
        <w:tc>
          <w:tcPr>
            <w:tcW w:w="1603" w:type="dxa"/>
            <w:noWrap w:val="0"/>
            <w:vAlign w:val="center"/>
          </w:tcPr>
          <w:p>
            <w:pPr>
              <w:spacing w:line="240" w:lineRule="auto"/>
              <w:jc w:val="center"/>
              <w:rPr>
                <w:rFonts w:hint="default" w:ascii="Times New Roman" w:hAnsi="Times New Roman" w:eastAsia="宋体" w:cs="Times New Roman"/>
                <w:b w:val="0"/>
                <w:bCs/>
                <w:color w:val="auto"/>
                <w:sz w:val="24"/>
                <w:szCs w:val="24"/>
                <w:lang w:val="en-US" w:eastAsia="zh-CN" w:bidi="ar-SA"/>
              </w:rPr>
            </w:pPr>
            <w:r>
              <w:rPr>
                <w:rFonts w:hint="eastAsia" w:ascii="Times New Roman" w:hAnsi="Times New Roman" w:cs="Times New Roman"/>
                <w:b w:val="0"/>
                <w:bCs/>
                <w:color w:val="auto"/>
                <w:sz w:val="24"/>
                <w:szCs w:val="24"/>
                <w:lang w:val="en-US" w:eastAsia="zh-CN"/>
              </w:rPr>
              <w:t>院行政</w:t>
            </w:r>
          </w:p>
        </w:tc>
        <w:tc>
          <w:tcPr>
            <w:tcW w:w="6068" w:type="dxa"/>
            <w:noWrap w:val="0"/>
            <w:vAlign w:val="center"/>
          </w:tcPr>
          <w:p>
            <w:pPr>
              <w:spacing w:line="240" w:lineRule="auto"/>
              <w:jc w:val="left"/>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独立学院转设过程中师资队伍建设实践与研究</w:t>
            </w:r>
          </w:p>
        </w:tc>
        <w:tc>
          <w:tcPr>
            <w:tcW w:w="1434" w:type="dxa"/>
            <w:noWrap w:val="0"/>
            <w:vAlign w:val="center"/>
          </w:tcPr>
          <w:p>
            <w:pPr>
              <w:spacing w:line="240" w:lineRule="auto"/>
              <w:jc w:val="center"/>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王建芳</w:t>
            </w:r>
            <w:r>
              <w:rPr>
                <w:rFonts w:hint="default" w:ascii="Times New Roman" w:hAnsi="Times New Roman" w:eastAsia="宋体" w:cs="Times New Roman"/>
                <w:b w:val="0"/>
                <w:sz w:val="24"/>
                <w:szCs w:val="24"/>
                <w:lang w:val="en-US" w:eastAsia="zh-CN"/>
              </w:rPr>
              <w:t>/</w:t>
            </w:r>
          </w:p>
          <w:p>
            <w:pPr>
              <w:spacing w:line="240" w:lineRule="auto"/>
              <w:jc w:val="center"/>
              <w:rPr>
                <w:rFonts w:hint="default" w:ascii="Times New Roman" w:hAnsi="Times New Roman" w:eastAsia="宋体" w:cs="Times New Roman"/>
                <w:b w:val="0"/>
                <w:sz w:val="24"/>
                <w:szCs w:val="24"/>
                <w:lang w:val="en-US" w:eastAsia="zh-CN"/>
              </w:rPr>
            </w:pPr>
            <w:r>
              <w:rPr>
                <w:rFonts w:hint="eastAsia" w:ascii="Times New Roman" w:hAnsi="Times New Roman" w:eastAsia="宋体" w:cs="Times New Roman"/>
                <w:b w:val="0"/>
                <w:sz w:val="24"/>
                <w:szCs w:val="24"/>
                <w:lang w:val="en-US" w:eastAsia="zh-CN"/>
              </w:rPr>
              <w:t>孙红军</w:t>
            </w:r>
          </w:p>
        </w:tc>
        <w:tc>
          <w:tcPr>
            <w:tcW w:w="1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4"/>
                <w:szCs w:val="52"/>
                <w:lang w:val="en-US" w:eastAsia="zh-CN" w:bidi="ar-SA"/>
              </w:rPr>
            </w:pPr>
            <w:r>
              <w:rPr>
                <w:rFonts w:hint="default" w:ascii="Times New Roman" w:hAnsi="Times New Roman" w:eastAsia="宋体" w:cs="Times New Roman"/>
                <w:b w:val="0"/>
                <w:bCs/>
                <w:i w:val="0"/>
                <w:iCs w:val="0"/>
                <w:color w:val="000000"/>
                <w:kern w:val="0"/>
                <w:sz w:val="24"/>
                <w:szCs w:val="24"/>
                <w:u w:val="none"/>
                <w:lang w:val="en-US" w:eastAsia="zh-CN" w:bidi="ar"/>
              </w:rPr>
              <w:t>2019JSZX006</w:t>
            </w:r>
          </w:p>
        </w:tc>
        <w:tc>
          <w:tcPr>
            <w:tcW w:w="975" w:type="dxa"/>
            <w:noWrap w:val="0"/>
            <w:vAlign w:val="center"/>
          </w:tcPr>
          <w:p>
            <w:pPr>
              <w:widowControl/>
              <w:wordWrap w:val="0"/>
              <w:spacing w:line="255" w:lineRule="atLeast"/>
              <w:jc w:val="center"/>
              <w:rPr>
                <w:rFonts w:hint="default" w:ascii="Times New Roman" w:hAnsi="Times New Roman" w:eastAsia="宋体" w:cs="Times New Roman"/>
                <w:b w:val="0"/>
                <w:color w:val="000000"/>
                <w:sz w:val="24"/>
                <w:szCs w:val="24"/>
                <w:lang w:val="en-US" w:eastAsia="zh-CN" w:bidi="ar-SA"/>
              </w:rPr>
            </w:pPr>
            <w:r>
              <w:rPr>
                <w:rFonts w:hint="default" w:ascii="Times New Roman" w:hAnsi="Times New Roman" w:eastAsia="宋体" w:cs="Times New Roman"/>
                <w:b w:val="0"/>
                <w:sz w:val="24"/>
                <w:szCs w:val="24"/>
              </w:rPr>
              <w:t>一般</w:t>
            </w:r>
          </w:p>
        </w:tc>
        <w:tc>
          <w:tcPr>
            <w:tcW w:w="1059" w:type="dxa"/>
            <w:noWrap w:val="0"/>
            <w:vAlign w:val="center"/>
          </w:tcPr>
          <w:p>
            <w:pPr>
              <w:widowControl/>
              <w:wordWrap w:val="0"/>
              <w:spacing w:line="255" w:lineRule="atLeast"/>
              <w:jc w:val="center"/>
              <w:rPr>
                <w:rFonts w:ascii="Times New Roman" w:hAnsi="Times New Roman" w:eastAsia="宋体" w:cs="Times New Roman"/>
                <w:b w:val="0"/>
                <w:color w:val="000000"/>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textAlignment w:val="auto"/>
        <w:rPr>
          <w:sz w:val="18"/>
          <w:szCs w:val="18"/>
        </w:rPr>
      </w:pPr>
    </w:p>
    <w:p>
      <w:pPr>
        <w:keepNext w:val="0"/>
        <w:keepLines w:val="0"/>
        <w:pageBreakBefore w:val="0"/>
        <w:widowControl w:val="0"/>
        <w:kinsoku/>
        <w:wordWrap/>
        <w:overflowPunct/>
        <w:topLinePunct w:val="0"/>
        <w:autoSpaceDE/>
        <w:autoSpaceDN/>
        <w:bidi w:val="0"/>
        <w:adjustRightInd w:val="0"/>
        <w:snapToGrid w:val="0"/>
        <w:textAlignment w:val="auto"/>
        <w:rPr>
          <w:sz w:val="18"/>
          <w:szCs w:val="18"/>
        </w:rPr>
      </w:pPr>
    </w:p>
    <w:p>
      <w:pPr>
        <w:keepNext w:val="0"/>
        <w:keepLines w:val="0"/>
        <w:pageBreakBefore w:val="0"/>
        <w:widowControl w:val="0"/>
        <w:kinsoku/>
        <w:wordWrap/>
        <w:overflowPunct/>
        <w:topLinePunct w:val="0"/>
        <w:autoSpaceDE/>
        <w:autoSpaceDN/>
        <w:bidi w:val="0"/>
        <w:adjustRightInd w:val="0"/>
        <w:snapToGrid w:val="0"/>
        <w:textAlignment w:val="auto"/>
        <w:rPr>
          <w:sz w:val="18"/>
          <w:szCs w:val="18"/>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D78E1"/>
    <w:rsid w:val="1EB0487D"/>
    <w:rsid w:val="26860E00"/>
    <w:rsid w:val="2A17073A"/>
    <w:rsid w:val="4C5F10C7"/>
    <w:rsid w:val="57723BDD"/>
    <w:rsid w:val="5ACB20D0"/>
    <w:rsid w:val="5C8466D2"/>
    <w:rsid w:val="666849B5"/>
    <w:rsid w:val="68BD78E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color w:val="000000"/>
      <w:sz w:val="52"/>
      <w:szCs w:val="5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default" w:ascii="Times New Roman" w:hAnsi="Times New Roman" w:cs="Times New Roman"/>
      <w:color w:val="000000"/>
      <w:sz w:val="24"/>
      <w:szCs w:val="24"/>
      <w:u w:val="none"/>
    </w:rPr>
  </w:style>
  <w:style w:type="character" w:customStyle="1" w:styleId="7">
    <w:name w:val="font21"/>
    <w:basedOn w:val="5"/>
    <w:qFormat/>
    <w:uiPriority w:val="0"/>
    <w:rPr>
      <w:rFonts w:hint="default" w:ascii="Times New Roman" w:hAnsi="Times New Roman" w:cs="Times New Roman"/>
      <w:color w:val="000000"/>
      <w:sz w:val="24"/>
      <w:szCs w:val="24"/>
      <w:u w:val="none"/>
    </w:rPr>
  </w:style>
  <w:style w:type="character" w:customStyle="1" w:styleId="8">
    <w:name w:val="font41"/>
    <w:basedOn w:val="5"/>
    <w:qFormat/>
    <w:uiPriority w:val="0"/>
    <w:rPr>
      <w:rFonts w:hint="eastAsia" w:ascii="宋体" w:hAnsi="宋体" w:eastAsia="宋体" w:cs="宋体"/>
      <w:color w:val="000000"/>
      <w:sz w:val="24"/>
      <w:szCs w:val="24"/>
      <w:u w:val="none"/>
    </w:rPr>
  </w:style>
  <w:style w:type="character" w:customStyle="1" w:styleId="9">
    <w:name w:val="font11"/>
    <w:basedOn w:val="5"/>
    <w:qFormat/>
    <w:uiPriority w:val="0"/>
    <w:rPr>
      <w:rFonts w:hint="eastAsia" w:ascii="宋体" w:hAnsi="宋体" w:eastAsia="宋体" w:cs="宋体"/>
      <w:color w:val="000000"/>
      <w:sz w:val="24"/>
      <w:szCs w:val="24"/>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610</Words>
  <Characters>758</Characters>
  <Lines>0</Lines>
  <Paragraphs>0</Paragraphs>
  <TotalTime>1</TotalTime>
  <ScaleCrop>false</ScaleCrop>
  <LinksUpToDate>false</LinksUpToDate>
  <CharactersWithSpaces>758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2018-10-31T09:02:00Z</dcterms:created>
  <dc:creator>柳军</dc:creator>
  <cp:lastModifiedBy>楠楠</cp:lastModifiedBy>
  <dcterms:modified xsi:type="dcterms:W3CDTF">2021-09-24T07:21:26Z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431F85E0E8564E1F9DF3B34E56A68BFF</vt:lpwstr>
  </property>
</Properties>
</file>