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 w:val="0"/>
          <w:sz w:val="32"/>
          <w:szCs w:val="32"/>
        </w:rPr>
      </w:pPr>
      <w:r>
        <w:rPr>
          <w:rFonts w:ascii="Times New Roman" w:hAnsi="Times New Roman" w:eastAsia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校级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结题验收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清单</w:t>
      </w:r>
    </w:p>
    <w:tbl>
      <w:tblPr>
        <w:tblStyle w:val="4"/>
        <w:tblW w:w="13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2210"/>
        <w:gridCol w:w="5461"/>
        <w:gridCol w:w="1434"/>
        <w:gridCol w:w="1469"/>
        <w:gridCol w:w="975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序号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  <w:t>所在单位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项目名称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  <w:t>负责</w:t>
            </w: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  <w:t>编号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类别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科学与工程学院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专业思政在环境专业人才培养中全过程多渠道实践研究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梁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媛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科学与工程学院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大学生创新创业教育与就业、创业能力研究与实践--以建筑环境与能源应用工程专业为例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孙志高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土木工程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互联网+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背景下工程项目管理课程教学改革与实践研究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林陵娜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面向新工科的大学计算机程序设计《C语言》课程的教学改革与实践--以通信电子类专业为例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邱劲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溶盐于汤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的大学物理课程思政教学模式研究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程新利/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臧涛成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科学与工程学院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创新创业导向的应用化学综合实验教学改革研究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张强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教科产创赛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多维融合的机械类复合型人才培养模式研究与实践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殷振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《金工实习》实践教学质量评价体系的实践研究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朱淑梅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管理学院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英德职业教育对独立学院酒店管理专业人才培养体系的启示研究--基于天平学院酒店管理专业毕业生的跟踪调查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丁乙欣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理念下中国经典作品在高校音乐专业教学中的应用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刘雯雯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宋体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独立学院教师评价与激励机制的研究与实践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李文晶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宋体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翻转课堂</w:t>
            </w: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教学模式在自动控制类课程教学中的应用研究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祝勇俊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2016TJGA-01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重点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语言文化学院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基于移动端的英语专业《综合英语》混合教学模式改革与研究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杨颖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2018TJGB-08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语言文化学院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《古代汉语》教学直观演示法实践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吴松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2018TJGB-11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延期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sz w:val="18"/>
          <w:szCs w:val="1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D78E1"/>
    <w:rsid w:val="1EB0487D"/>
    <w:rsid w:val="26860E00"/>
    <w:rsid w:val="4C5F10C7"/>
    <w:rsid w:val="57723BDD"/>
    <w:rsid w:val="5ACB20D0"/>
    <w:rsid w:val="5C8466D2"/>
    <w:rsid w:val="666849B5"/>
    <w:rsid w:val="68BD78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color w:val="000000"/>
      <w:sz w:val="52"/>
      <w:szCs w:val="5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610</Words>
  <Characters>758</Characters>
  <Lines>0</Lines>
  <Paragraphs>0</Paragraphs>
  <TotalTime>0</TotalTime>
  <ScaleCrop>false</ScaleCrop>
  <LinksUpToDate>false</LinksUpToDate>
  <CharactersWithSpaces>758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2018-10-31T09:02:00Z</dcterms:created>
  <dc:creator>柳军</dc:creator>
  <cp:lastModifiedBy>楠楠</cp:lastModifiedBy>
  <dcterms:modified xsi:type="dcterms:W3CDTF">2021-09-24T07:14:43Z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431F85E0E8564E1F9DF3B34E56A68BFF</vt:lpwstr>
  </property>
</Properties>
</file>